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2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</w:p>
    <w:p w14:paraId="3B3D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default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湾区产业金融骨干人才研学坊</w:t>
      </w:r>
    </w:p>
    <w:p w14:paraId="5FE5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3534" w:firstLineChars="1100"/>
        <w:textAlignment w:val="auto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招生简章</w:t>
      </w:r>
    </w:p>
    <w:p w14:paraId="3119DC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项目背景</w:t>
      </w:r>
    </w:p>
    <w:p w14:paraId="6A8602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580" w:firstLineChars="200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</w:rPr>
        <w:t>《深圳市关于发挥资本市场作用建设产业金融中心行动方案（2025-2026年）》计划至2026年底全面落实资本市场“五篇大文章”。资本市场学院自</w:t>
      </w:r>
      <w:r>
        <w:rPr>
          <w:rFonts w:hint="eastAsia"/>
          <w:spacing w:val="5"/>
          <w:sz w:val="28"/>
          <w:szCs w:val="28"/>
          <w:lang w:val="en-US" w:eastAsia="zh-CN"/>
        </w:rPr>
        <w:t>2022</w:t>
      </w:r>
      <w:r>
        <w:rPr>
          <w:spacing w:val="5"/>
          <w:sz w:val="28"/>
          <w:szCs w:val="28"/>
        </w:rPr>
        <w:t>年起，通过深圳市金融</w:t>
      </w:r>
      <w:r>
        <w:rPr>
          <w:rFonts w:hint="eastAsia"/>
          <w:spacing w:val="5"/>
          <w:sz w:val="28"/>
          <w:szCs w:val="28"/>
          <w:lang w:val="en-US" w:eastAsia="zh-CN"/>
        </w:rPr>
        <w:t>骨干</w:t>
      </w:r>
      <w:r>
        <w:rPr>
          <w:spacing w:val="5"/>
          <w:sz w:val="28"/>
          <w:szCs w:val="28"/>
        </w:rPr>
        <w:t>人才培养项目</w:t>
      </w:r>
      <w:r>
        <w:rPr>
          <w:rFonts w:hint="eastAsia"/>
          <w:spacing w:val="5"/>
          <w:sz w:val="28"/>
          <w:szCs w:val="28"/>
          <w:lang w:val="en-US" w:eastAsia="zh-CN"/>
        </w:rPr>
        <w:t>等</w:t>
      </w:r>
      <w:r>
        <w:rPr>
          <w:spacing w:val="5"/>
          <w:sz w:val="28"/>
          <w:szCs w:val="28"/>
        </w:rPr>
        <w:t>，累计培养近200名金融</w:t>
      </w:r>
      <w:r>
        <w:rPr>
          <w:rFonts w:hint="eastAsia"/>
          <w:spacing w:val="5"/>
          <w:sz w:val="28"/>
          <w:szCs w:val="28"/>
          <w:lang w:val="en-US" w:eastAsia="zh-CN"/>
        </w:rPr>
        <w:t>骨干</w:t>
      </w:r>
      <w:r>
        <w:rPr>
          <w:spacing w:val="5"/>
          <w:sz w:val="28"/>
          <w:szCs w:val="28"/>
        </w:rPr>
        <w:t>及产业精英，汇聚了“科技、产业、金融”领域的</w:t>
      </w:r>
      <w:r>
        <w:rPr>
          <w:rFonts w:hint="eastAsia"/>
          <w:spacing w:val="5"/>
          <w:sz w:val="28"/>
          <w:szCs w:val="28"/>
          <w:lang w:val="en-US" w:eastAsia="zh-CN"/>
        </w:rPr>
        <w:t>优质</w:t>
      </w:r>
      <w:r>
        <w:rPr>
          <w:spacing w:val="5"/>
          <w:sz w:val="28"/>
          <w:szCs w:val="28"/>
        </w:rPr>
        <w:t>资源。现面向粤港澳大湾区金融机构、创投机构及优秀民营企业</w:t>
      </w:r>
      <w:r>
        <w:rPr>
          <w:rFonts w:hint="eastAsia"/>
          <w:spacing w:val="5"/>
          <w:sz w:val="28"/>
          <w:szCs w:val="28"/>
          <w:lang w:val="en-US" w:eastAsia="zh-CN"/>
        </w:rPr>
        <w:t>骨干</w:t>
      </w:r>
      <w:r>
        <w:rPr>
          <w:spacing w:val="5"/>
          <w:sz w:val="28"/>
          <w:szCs w:val="28"/>
        </w:rPr>
        <w:t>人员，启动“湾区产业金融</w:t>
      </w:r>
      <w:r>
        <w:rPr>
          <w:rFonts w:hint="eastAsia"/>
          <w:spacing w:val="5"/>
          <w:sz w:val="28"/>
          <w:szCs w:val="28"/>
          <w:lang w:val="en-US" w:eastAsia="zh-CN"/>
        </w:rPr>
        <w:t>骨干</w:t>
      </w:r>
      <w:r>
        <w:rPr>
          <w:spacing w:val="5"/>
          <w:sz w:val="28"/>
          <w:szCs w:val="28"/>
        </w:rPr>
        <w:t>人才研学坊”，构建全方位、多层次的学习交流平台。</w:t>
      </w:r>
    </w:p>
    <w:p w14:paraId="4E0039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课程特色</w:t>
      </w:r>
    </w:p>
    <w:p w14:paraId="421DB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（一）顶尖智库，名师领航。汇聚政、产、学、研、资各界顶级师资，“产业+金融+科技”三位一体。特邀唐杰、陈玮、刘科等专家授课，提供前沿知识与实战策略，亦师亦友，助力成长。</w:t>
      </w:r>
    </w:p>
    <w:p w14:paraId="6F92F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（二）多元互动，共研共学。通过小组协作和案例研讨等形式，聚焦实际痛点，如融资路演模拟等，促进思想交流。组织实地研学与企业参访，激发跨界思维，推动合作与问题解决能力提升。</w:t>
      </w:r>
    </w:p>
    <w:p w14:paraId="6A21C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（三）校友平台，资源共享。依托历届200余名精英校友资源，联动多地教学基地，举办沙龙、对接会等活动，提供融资、技术对接等支持，拓展人脉，增强实践能力，促个人与企业发展。</w:t>
      </w:r>
    </w:p>
    <w:p w14:paraId="7821F4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培训时间及地点</w:t>
      </w:r>
    </w:p>
    <w:p w14:paraId="455B3736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具体开班时间待通知，总计6天必修课程，4天选修和异地研学课程。每1-2个月上课1次，每次1-2天。授课地点为资本市场学院、广州、东莞等地。</w:t>
      </w:r>
    </w:p>
    <w:p w14:paraId="34EB3D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学员对象</w:t>
      </w:r>
    </w:p>
    <w:p w14:paraId="36C8BD9B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学员原则上应为大湾区（深圳、广州、佛山、东莞、中山、珠海、惠州等）金融机构/创投机构/民营企业的骨干人员。</w:t>
      </w:r>
      <w:bookmarkStart w:id="4" w:name="_GoBack"/>
      <w:bookmarkEnd w:id="4"/>
    </w:p>
    <w:p w14:paraId="184431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报名方式：</w:t>
      </w:r>
    </w:p>
    <w:p w14:paraId="5A367B1F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使用手机微信扫一扫功能，扫描下方小程序码登录资本市场学院学员平台，填写报名信息。</w:t>
      </w:r>
    </w:p>
    <w:p w14:paraId="690EA0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学费</w:t>
      </w:r>
    </w:p>
    <w:p w14:paraId="39287CB9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C2C36"/>
          <w:spacing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研修学费为1.5万元/人（含课程费、场地费、教材费、培训期间午餐费，学习期间交通费、住宿费自理）。</w:t>
      </w:r>
    </w:p>
    <w:p w14:paraId="7E8D55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核心课程</w:t>
      </w:r>
    </w:p>
    <w:tbl>
      <w:tblPr>
        <w:tblStyle w:val="6"/>
        <w:tblW w:w="54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6271"/>
      </w:tblGrid>
      <w:tr w14:paraId="04AF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pct"/>
          </w:tcPr>
          <w:p w14:paraId="0AB8655A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模块</w:t>
            </w:r>
          </w:p>
        </w:tc>
        <w:tc>
          <w:tcPr>
            <w:tcW w:w="3381" w:type="pct"/>
          </w:tcPr>
          <w:p w14:paraId="7C530323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课程主题</w:t>
            </w:r>
          </w:p>
        </w:tc>
      </w:tr>
      <w:tr w14:paraId="7A9F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restart"/>
            <w:vAlign w:val="center"/>
          </w:tcPr>
          <w:p w14:paraId="422E8D87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一、宏观视野</w:t>
            </w:r>
          </w:p>
        </w:tc>
        <w:tc>
          <w:tcPr>
            <w:tcW w:w="3381" w:type="pct"/>
            <w:vAlign w:val="center"/>
          </w:tcPr>
          <w:p w14:paraId="75A352F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全球经济分化趋势及对中国的影响</w:t>
            </w:r>
          </w:p>
        </w:tc>
      </w:tr>
      <w:tr w14:paraId="06AF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18" w:type="pct"/>
            <w:vMerge w:val="continue"/>
            <w:vAlign w:val="center"/>
          </w:tcPr>
          <w:p w14:paraId="5E5E29CC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1FB8B11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中国经济双循环与国际贸易格局变化</w:t>
            </w:r>
          </w:p>
        </w:tc>
      </w:tr>
      <w:tr w14:paraId="006C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restart"/>
            <w:vAlign w:val="center"/>
          </w:tcPr>
          <w:p w14:paraId="1BA9AA31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二、科技赋能</w:t>
            </w:r>
          </w:p>
        </w:tc>
        <w:tc>
          <w:tcPr>
            <w:tcW w:w="3381" w:type="pct"/>
            <w:vAlign w:val="center"/>
          </w:tcPr>
          <w:p w14:paraId="4AD174D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新一代人工智能技术前沿</w:t>
            </w:r>
          </w:p>
        </w:tc>
      </w:tr>
      <w:tr w14:paraId="42D3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8" w:type="pct"/>
            <w:vMerge w:val="continue"/>
            <w:vAlign w:val="center"/>
          </w:tcPr>
          <w:p w14:paraId="59C244E3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225FDD7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数字经济与数字金融</w:t>
            </w:r>
          </w:p>
        </w:tc>
      </w:tr>
      <w:tr w14:paraId="36D2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continue"/>
            <w:vAlign w:val="center"/>
          </w:tcPr>
          <w:p w14:paraId="0F8E9C5F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1E61592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硬科技:大国竞争的前沿</w:t>
            </w:r>
          </w:p>
        </w:tc>
      </w:tr>
      <w:tr w14:paraId="6A73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continue"/>
            <w:vAlign w:val="center"/>
          </w:tcPr>
          <w:p w14:paraId="2372CA19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25B9C67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知识产权与科技创新</w:t>
            </w:r>
          </w:p>
        </w:tc>
      </w:tr>
      <w:tr w14:paraId="3513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18" w:type="pct"/>
            <w:vMerge w:val="restart"/>
            <w:vAlign w:val="center"/>
          </w:tcPr>
          <w:p w14:paraId="7AAB28A2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三、资本对接</w:t>
            </w:r>
          </w:p>
        </w:tc>
        <w:tc>
          <w:tcPr>
            <w:tcW w:w="3381" w:type="pct"/>
            <w:vAlign w:val="center"/>
          </w:tcPr>
          <w:p w14:paraId="2482D04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创业投资赋能产业转型升级</w:t>
            </w:r>
          </w:p>
        </w:tc>
      </w:tr>
      <w:tr w14:paraId="7276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18" w:type="pct"/>
            <w:vMerge w:val="continue"/>
            <w:vAlign w:val="center"/>
          </w:tcPr>
          <w:p w14:paraId="0C5D1B79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3887B57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资本战略与多元化融资路径</w:t>
            </w:r>
          </w:p>
        </w:tc>
      </w:tr>
      <w:tr w14:paraId="3ADC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8" w:type="pct"/>
            <w:vMerge w:val="continue"/>
            <w:vAlign w:val="center"/>
          </w:tcPr>
          <w:p w14:paraId="40E5B796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15A45EF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价值管理与产业投资</w:t>
            </w:r>
          </w:p>
        </w:tc>
      </w:tr>
      <w:tr w14:paraId="5E30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continue"/>
            <w:vAlign w:val="center"/>
          </w:tcPr>
          <w:p w14:paraId="64DC3CDC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53A5D47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并购重组与整合</w:t>
            </w:r>
          </w:p>
        </w:tc>
      </w:tr>
      <w:tr w14:paraId="60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continue"/>
            <w:vAlign w:val="center"/>
          </w:tcPr>
          <w:p w14:paraId="27F37ED7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6DB2713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上市审核与公司治理（IPO企业财务管理等）</w:t>
            </w:r>
          </w:p>
        </w:tc>
      </w:tr>
      <w:tr w14:paraId="47C7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pct"/>
            <w:vMerge w:val="continue"/>
            <w:vAlign w:val="center"/>
          </w:tcPr>
          <w:p w14:paraId="14A4E13E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55EEA83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新金融业态：科技金融、绿色金融、普惠金融、数字金融</w:t>
            </w:r>
          </w:p>
        </w:tc>
      </w:tr>
      <w:tr w14:paraId="12AD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pct"/>
            <w:vMerge w:val="restart"/>
            <w:vAlign w:val="center"/>
          </w:tcPr>
          <w:p w14:paraId="63B000B9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四、产业协同</w:t>
            </w:r>
          </w:p>
        </w:tc>
        <w:tc>
          <w:tcPr>
            <w:tcW w:w="3381" w:type="pct"/>
            <w:vAlign w:val="center"/>
          </w:tcPr>
          <w:p w14:paraId="63AF93E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智能制造与新一代信息技术及新材料产业-东莞</w:t>
            </w:r>
          </w:p>
        </w:tc>
      </w:tr>
      <w:tr w14:paraId="5636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618" w:type="pct"/>
            <w:vMerge w:val="continue"/>
            <w:vAlign w:val="center"/>
          </w:tcPr>
          <w:p w14:paraId="492B326B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0ED371C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生物医药与健康产业、新能源产业及低空经济产业-广州</w:t>
            </w:r>
          </w:p>
        </w:tc>
      </w:tr>
      <w:tr w14:paraId="0524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8" w:type="pct"/>
            <w:vMerge w:val="continue"/>
            <w:vAlign w:val="center"/>
          </w:tcPr>
          <w:p w14:paraId="7A74F254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162F2BD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移动课堂：走进深交所/中科院先进院/深圳湾实验室/深圳数据交易所</w:t>
            </w:r>
          </w:p>
        </w:tc>
      </w:tr>
      <w:tr w14:paraId="452D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8" w:type="pct"/>
            <w:vMerge w:val="continue"/>
            <w:vAlign w:val="center"/>
          </w:tcPr>
          <w:p w14:paraId="50E43C4B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4DD01CC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移动课堂：走进河套深港科技创新合作区/前海深港现代服务区/深圳湾科技园区</w:t>
            </w:r>
          </w:p>
        </w:tc>
      </w:tr>
      <w:tr w14:paraId="347E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8" w:type="pct"/>
            <w:vMerge w:val="continue"/>
            <w:vAlign w:val="center"/>
          </w:tcPr>
          <w:p w14:paraId="05375BF6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48687B33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移动课堂：走进创维集团/腾讯/比亚迪/中集集团/汇川技术/优必选/商汤科技/达实智能/兔展科技/字节/云天励飞</w:t>
            </w:r>
          </w:p>
        </w:tc>
      </w:tr>
      <w:tr w14:paraId="627C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18" w:type="pct"/>
            <w:vMerge w:val="restart"/>
            <w:vAlign w:val="center"/>
          </w:tcPr>
          <w:p w14:paraId="2F80BD37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五、选修：移动课堂（学院华东基地）</w:t>
            </w:r>
          </w:p>
        </w:tc>
        <w:tc>
          <w:tcPr>
            <w:tcW w:w="3381" w:type="pct"/>
            <w:vAlign w:val="center"/>
          </w:tcPr>
          <w:p w14:paraId="25F8A82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人工智能助力数字经济高质量发展</w:t>
            </w:r>
          </w:p>
        </w:tc>
      </w:tr>
      <w:tr w14:paraId="6F78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8" w:type="pct"/>
            <w:vMerge w:val="continue"/>
            <w:vAlign w:val="center"/>
          </w:tcPr>
          <w:p w14:paraId="0A6C5485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0D9F803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AI、大模型与可信联邦学习</w:t>
            </w:r>
          </w:p>
        </w:tc>
      </w:tr>
      <w:tr w14:paraId="3E4F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18" w:type="pct"/>
            <w:vMerge w:val="continue"/>
            <w:vAlign w:val="center"/>
          </w:tcPr>
          <w:p w14:paraId="16DA44D4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5075B71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【现场教学】：走进南京江北新区智能制造产业园/苏州国际科技园</w:t>
            </w:r>
          </w:p>
        </w:tc>
      </w:tr>
      <w:tr w14:paraId="32AA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8" w:type="pct"/>
            <w:vMerge w:val="restart"/>
            <w:vAlign w:val="center"/>
          </w:tcPr>
          <w:p w14:paraId="04E4360D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六、选修：移动课堂（学院西部基地）</w:t>
            </w:r>
          </w:p>
        </w:tc>
        <w:tc>
          <w:tcPr>
            <w:tcW w:w="3381" w:type="pct"/>
            <w:vAlign w:val="center"/>
          </w:tcPr>
          <w:p w14:paraId="14325E7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半导体产业发展机遇与挑战</w:t>
            </w:r>
          </w:p>
        </w:tc>
      </w:tr>
      <w:tr w14:paraId="676B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8" w:type="pct"/>
            <w:vMerge w:val="continue"/>
            <w:vAlign w:val="center"/>
          </w:tcPr>
          <w:p w14:paraId="55011DAF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1B280CB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数字化与ESG实践，创造可持续发展未来</w:t>
            </w:r>
          </w:p>
        </w:tc>
      </w:tr>
      <w:tr w14:paraId="11E6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18" w:type="pct"/>
            <w:vMerge w:val="continue"/>
            <w:vAlign w:val="center"/>
          </w:tcPr>
          <w:p w14:paraId="3BA267A4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381" w:type="pct"/>
            <w:vAlign w:val="center"/>
          </w:tcPr>
          <w:p w14:paraId="68DAEFC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【现场教学】走进成都高新区标杆企业</w:t>
            </w:r>
          </w:p>
        </w:tc>
      </w:tr>
      <w:tr w14:paraId="32A6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18" w:type="pct"/>
            <w:vAlign w:val="center"/>
          </w:tcPr>
          <w:p w14:paraId="2D6B1FC3">
            <w:pPr>
              <w:widowControl w:val="0"/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七、选修：组织升维与企业家素养​</w:t>
            </w:r>
          </w:p>
        </w:tc>
        <w:tc>
          <w:tcPr>
            <w:tcW w:w="3381" w:type="pct"/>
            <w:vAlign w:val="top"/>
          </w:tcPr>
          <w:p w14:paraId="1849E69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企业创新之道/建设高绩效团队/公司战略与执行/企业商业模式设计与创新/企业家创新领导力/企业组织管理变革​</w:t>
            </w:r>
          </w:p>
        </w:tc>
      </w:tr>
    </w:tbl>
    <w:p w14:paraId="3E121E77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备注：课程内容具体以正式授课为准</w:t>
      </w:r>
    </w:p>
    <w:p w14:paraId="43D450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Chars="0" w:right="0" w:rightChars="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部分拟邀师资（以下排名不分先后）：</w:t>
      </w:r>
    </w:p>
    <w:p w14:paraId="71280D7F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唐杰，</w:t>
      </w:r>
      <w:bookmarkStart w:id="0" w:name="OLE_LINK24"/>
      <w:bookmarkStart w:id="1" w:name="OLE_LINK25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资本市场学院副理事长，</w:t>
      </w:r>
      <w:bookmarkEnd w:id="0"/>
      <w:bookmarkEnd w:id="1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深圳市原副市长；</w:t>
      </w:r>
    </w:p>
    <w:p w14:paraId="25C5D60D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梁颖，联想创投集团董事总经理</w:t>
      </w:r>
    </w:p>
    <w:p w14:paraId="77A15D7F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胡浪涛，中美创投董事长</w:t>
      </w:r>
    </w:p>
    <w:p w14:paraId="3973E776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姚辉亚，微众银行科技创新产品部负责人</w:t>
      </w:r>
    </w:p>
    <w:p w14:paraId="530A165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高宇辉，创东方投资常务副总裁、管理合伙人</w:t>
      </w:r>
    </w:p>
    <w:p w14:paraId="48F88B84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刘镑，达实智能董事长</w:t>
      </w:r>
    </w:p>
    <w:p w14:paraId="6B3DF68C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邱宣，深圳科技创新委员会原党组成员、一级巡视员</w:t>
      </w:r>
    </w:p>
    <w:p w14:paraId="5631777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郑文才，华泰联合证券投行业务线执行总经理</w:t>
      </w:r>
    </w:p>
    <w:p w14:paraId="42A550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Chars="0" w:right="0" w:righ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bookmarkStart w:id="2" w:name="_Toc4008"/>
      <w:bookmarkStart w:id="3" w:name="_Toc527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其他监管专家师资</w:t>
      </w:r>
      <w:bookmarkEnd w:id="2"/>
      <w:bookmarkEnd w:id="3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C2C36"/>
          <w:spacing w:val="1"/>
          <w:kern w:val="2"/>
          <w:sz w:val="28"/>
          <w:szCs w:val="28"/>
          <w:shd w:val="clear" w:color="auto" w:fill="FFFFFF"/>
          <w:lang w:val="en-US" w:eastAsia="zh-CN" w:bidi="ar-SA"/>
        </w:rPr>
        <w:t>主要包括证监会发行部、上市部相关专家，深圳证监局、深圳证券交易所、上海证券交易所、北京证券交易所、香港证券交易所相关专家。</w:t>
      </w:r>
    </w:p>
    <w:p w14:paraId="4B2429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报名方式：</w:t>
      </w:r>
    </w:p>
    <w:p w14:paraId="727A397F"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使用手机微信扫一扫功能，扫描下方小程序码登录资本市场学院学员平台，填写报名信息。</w:t>
      </w:r>
    </w:p>
    <w:p w14:paraId="1DCC3281"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drawing>
          <wp:inline distT="0" distB="0" distL="114300" distR="114300">
            <wp:extent cx="2730500" cy="2730500"/>
            <wp:effectExtent l="0" t="0" r="0" b="0"/>
            <wp:docPr id="1" name="图片 1" descr="52522734a45e97a8225654583dd1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522734a45e97a8225654583dd17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ED5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4C4855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联系方式 </w:t>
      </w:r>
    </w:p>
    <w:p w14:paraId="02C0A1CE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胡老师 电话：0755-26655805 邮箱：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"mailto:hutc@ccmi.cn" </w:instrTex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hutc@ccmi.cn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2"/>
          <w:sz w:val="28"/>
          <w:szCs w:val="28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5E31FE93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史老师 电话：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0755-26652319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邮箱：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shicn@ccmi.cn</w:t>
      </w:r>
    </w:p>
    <w:p w14:paraId="0A000503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陈老师 电话：0755-26655231 邮箱：chenss@ccmi.cn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A6283BC-C680-466B-8E5C-55BBD86B28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C7A5EF-BF2F-4A48-93F3-989C6995A2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386F6"/>
    <w:multiLevelType w:val="singleLevel"/>
    <w:tmpl w:val="B5D386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584AA4"/>
    <w:multiLevelType w:val="singleLevel"/>
    <w:tmpl w:val="09584A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31640E"/>
    <w:multiLevelType w:val="singleLevel"/>
    <w:tmpl w:val="1431640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7B1C"/>
    <w:rsid w:val="042A7B1C"/>
    <w:rsid w:val="09153CCC"/>
    <w:rsid w:val="16B33FF8"/>
    <w:rsid w:val="1DA83DB7"/>
    <w:rsid w:val="1DC34379"/>
    <w:rsid w:val="201F5F56"/>
    <w:rsid w:val="209F64C7"/>
    <w:rsid w:val="24BF1C99"/>
    <w:rsid w:val="29747D10"/>
    <w:rsid w:val="2A446692"/>
    <w:rsid w:val="2A663F30"/>
    <w:rsid w:val="2E4D769D"/>
    <w:rsid w:val="31E843A3"/>
    <w:rsid w:val="36666444"/>
    <w:rsid w:val="3B375C5B"/>
    <w:rsid w:val="3E4A1E44"/>
    <w:rsid w:val="45350C77"/>
    <w:rsid w:val="50476006"/>
    <w:rsid w:val="50C95FA7"/>
    <w:rsid w:val="562A3B0A"/>
    <w:rsid w:val="59B368E2"/>
    <w:rsid w:val="5DBA46D6"/>
    <w:rsid w:val="5EC92DB7"/>
    <w:rsid w:val="6717697B"/>
    <w:rsid w:val="6A555782"/>
    <w:rsid w:val="6B596AB6"/>
    <w:rsid w:val="6D6749AE"/>
    <w:rsid w:val="6D7C02DE"/>
    <w:rsid w:val="71EA6094"/>
    <w:rsid w:val="71F66BDB"/>
    <w:rsid w:val="79E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itemtitle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1674</Characters>
  <Lines>0</Lines>
  <Paragraphs>0</Paragraphs>
  <TotalTime>0</TotalTime>
  <ScaleCrop>false</ScaleCrop>
  <LinksUpToDate>false</LinksUpToDate>
  <CharactersWithSpaces>1681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2025-05-08T02:07:00Z</dcterms:created>
  <dc:creator>hutianchi</dc:creator>
  <cp:lastModifiedBy>hutianchi</cp:lastModifiedBy>
  <dcterms:modified xsi:type="dcterms:W3CDTF">2025-06-20T07:59:07Z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F1E1632948A24DB3A8656798D86D5564_13</vt:lpwstr>
  </property>
  <property fmtid="{D5CDD505-2E9C-101B-9397-08002B2CF9AE}" pid="4" name="KSOTemplateDocerSaveRecord">
    <vt:lpwstr>eyJoZGlkIjoiYjk1OTY1YzZlMjEzNGUzZTNmZWQ3ZGU1NjY3N2E4ODQiLCJ1c2VySWQiOiI2NDQ1MTEwNDAifQ==</vt:lpwstr>
  </property>
</Properties>
</file>